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EF187D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27.02.2015г.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AE1F7F" w:rsidRPr="00F621CD">
        <w:rPr>
          <w:b/>
          <w:sz w:val="28"/>
          <w:szCs w:val="28"/>
        </w:rPr>
        <w:t>№</w:t>
      </w:r>
      <w:r w:rsidRPr="00EF187D">
        <w:rPr>
          <w:b/>
          <w:sz w:val="28"/>
          <w:szCs w:val="28"/>
        </w:rPr>
        <w:t xml:space="preserve">  16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13.11.2013 № 92 </w:t>
      </w:r>
    </w:p>
    <w:p w:rsidR="00CC377B" w:rsidRDefault="00EF187D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«Охрана окружающей среды и рациональное природопользование»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481D88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C377B">
        <w:rPr>
          <w:sz w:val="28"/>
          <w:szCs w:val="28"/>
        </w:rPr>
        <w:t xml:space="preserve">В соответствии </w:t>
      </w:r>
      <w:r w:rsidR="00E03FDC">
        <w:rPr>
          <w:sz w:val="28"/>
          <w:szCs w:val="28"/>
        </w:rPr>
        <w:t>с Постановлением Правительства Российской Федерации от 03.09.2010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  <w:r w:rsidR="00252A0E">
        <w:rPr>
          <w:sz w:val="28"/>
          <w:szCs w:val="28"/>
        </w:rPr>
        <w:t xml:space="preserve"> Администрация Красновского сельского поселения</w:t>
      </w:r>
      <w:r w:rsidR="00E03FDC">
        <w:rPr>
          <w:sz w:val="28"/>
          <w:szCs w:val="28"/>
        </w:rPr>
        <w:t xml:space="preserve"> </w:t>
      </w:r>
    </w:p>
    <w:p w:rsidR="00E03FDC" w:rsidRDefault="00E03FDC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F187D" w:rsidRDefault="00EF187D" w:rsidP="00C057B2">
      <w:pPr>
        <w:spacing w:line="276" w:lineRule="auto"/>
        <w:jc w:val="both"/>
        <w:rPr>
          <w:sz w:val="28"/>
          <w:szCs w:val="28"/>
        </w:rPr>
      </w:pPr>
    </w:p>
    <w:p w:rsidR="00222D97" w:rsidRPr="00EF187D" w:rsidRDefault="00EF187D" w:rsidP="00EF187D">
      <w:pPr>
        <w:numPr>
          <w:ilvl w:val="0"/>
          <w:numId w:val="5"/>
        </w:numPr>
        <w:spacing w:line="276" w:lineRule="auto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ского поселения от 13.11.2013 № 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«Охрана окружающей среды и рациональное природопользование»»</w:t>
      </w:r>
      <w:r w:rsidR="00222D97" w:rsidRPr="00EF187D">
        <w:rPr>
          <w:sz w:val="28"/>
          <w:szCs w:val="28"/>
        </w:rPr>
        <w:t xml:space="preserve"> следующие изменения:</w:t>
      </w:r>
    </w:p>
    <w:p w:rsidR="00222D97" w:rsidRDefault="00222D97" w:rsidP="00222D9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11CE" w:rsidRDefault="00F02512" w:rsidP="00F006AB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Позицию</w:t>
      </w:r>
      <w:r w:rsidR="00222D97" w:rsidRPr="001E09BE">
        <w:rPr>
          <w:sz w:val="28"/>
          <w:szCs w:val="28"/>
        </w:rPr>
        <w:t xml:space="preserve"> «Целевые показатели программы» Приложения № 1 к постановлению </w:t>
      </w:r>
      <w:r w:rsidR="001E09BE" w:rsidRPr="001E09BE">
        <w:rPr>
          <w:sz w:val="28"/>
          <w:szCs w:val="28"/>
        </w:rPr>
        <w:t xml:space="preserve">после слов </w:t>
      </w:r>
      <w:r>
        <w:rPr>
          <w:sz w:val="28"/>
          <w:szCs w:val="28"/>
        </w:rPr>
        <w:t xml:space="preserve">во втором пункте </w:t>
      </w:r>
      <w:r w:rsidR="001E09BE" w:rsidRPr="001E09BE">
        <w:rPr>
          <w:sz w:val="28"/>
          <w:szCs w:val="28"/>
        </w:rPr>
        <w:t>«твердых бытовых отходов</w:t>
      </w:r>
      <w:r w:rsidR="001E09BE">
        <w:rPr>
          <w:sz w:val="28"/>
          <w:szCs w:val="28"/>
        </w:rPr>
        <w:t>;</w:t>
      </w:r>
      <w:r w:rsidR="001E09BE" w:rsidRPr="001E09BE">
        <w:rPr>
          <w:sz w:val="28"/>
          <w:szCs w:val="28"/>
        </w:rPr>
        <w:t xml:space="preserve">» </w:t>
      </w:r>
      <w:r w:rsidR="00222D97" w:rsidRPr="001E09BE">
        <w:rPr>
          <w:sz w:val="28"/>
          <w:szCs w:val="28"/>
        </w:rPr>
        <w:t xml:space="preserve">дополнить </w:t>
      </w:r>
      <w:r w:rsidR="006979C5">
        <w:rPr>
          <w:sz w:val="28"/>
          <w:szCs w:val="28"/>
        </w:rPr>
        <w:t xml:space="preserve">пунктом со </w:t>
      </w:r>
      <w:r w:rsidR="00222D97" w:rsidRPr="001E09BE">
        <w:rPr>
          <w:sz w:val="28"/>
          <w:szCs w:val="28"/>
        </w:rPr>
        <w:t>следующими словами</w:t>
      </w:r>
      <w:r w:rsidR="001E09BE" w:rsidRPr="001E09BE">
        <w:rPr>
          <w:sz w:val="28"/>
          <w:szCs w:val="28"/>
        </w:rPr>
        <w:t xml:space="preserve">: </w:t>
      </w:r>
      <w:r w:rsidR="0049341B" w:rsidRPr="00F006AB">
        <w:rPr>
          <w:sz w:val="28"/>
          <w:szCs w:val="28"/>
        </w:rPr>
        <w:t>«</w:t>
      </w:r>
      <w:r w:rsidR="001E09BE" w:rsidRPr="00F006AB">
        <w:rPr>
          <w:sz w:val="28"/>
          <w:szCs w:val="28"/>
        </w:rPr>
        <w:t>сбор, передача ртутьсодержащих отходов специализированным организациям для последующего обезвреживания;»</w:t>
      </w:r>
      <w:r w:rsidR="0049341B" w:rsidRPr="00F006AB">
        <w:rPr>
          <w:sz w:val="28"/>
          <w:szCs w:val="28"/>
        </w:rPr>
        <w:t>.</w:t>
      </w:r>
    </w:p>
    <w:p w:rsidR="00A64BA8" w:rsidRDefault="002F525B" w:rsidP="00F006AB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Позицию «Ресурсное обеспечение программы» изложить в </w:t>
      </w:r>
      <w:r w:rsidR="00A64BA8">
        <w:rPr>
          <w:sz w:val="28"/>
          <w:szCs w:val="28"/>
        </w:rPr>
        <w:t xml:space="preserve">новой </w:t>
      </w:r>
      <w:r>
        <w:rPr>
          <w:sz w:val="28"/>
          <w:szCs w:val="28"/>
        </w:rPr>
        <w:t>редакции:</w:t>
      </w:r>
      <w:r w:rsidR="00A64BA8">
        <w:rPr>
          <w:sz w:val="28"/>
          <w:szCs w:val="28"/>
        </w:rPr>
        <w:t xml:space="preserve"> «Общий объем финансирования муниципальной программы составляет в 2014-2020 годах – 170253,0 тыс. рублей,</w:t>
      </w:r>
    </w:p>
    <w:p w:rsidR="002F525B" w:rsidRDefault="00A64BA8" w:rsidP="00A64BA8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том числе: за счет средств областного бюджета -3431,4 тыс. рублей,</w:t>
      </w:r>
    </w:p>
    <w:p w:rsidR="00A64BA8" w:rsidRDefault="00A64BA8" w:rsidP="00A64BA8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том числе:2014 год – 3431,4 тыс. рублей;</w:t>
      </w:r>
    </w:p>
    <w:p w:rsidR="00A64BA8" w:rsidRDefault="00A64BA8" w:rsidP="00A64BA8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A64BA8" w:rsidRDefault="00A64BA8" w:rsidP="00A64BA8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за счет средств бюджета Красновского сельского поселения – 166821,6 тыс. рублей,</w:t>
      </w:r>
    </w:p>
    <w:p w:rsidR="00A64BA8" w:rsidRDefault="00A64BA8" w:rsidP="00A64BA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A64BA8" w:rsidRDefault="00A64BA8" w:rsidP="00A64BA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2014 год </w:t>
      </w:r>
      <w:r w:rsidR="00D53B28">
        <w:rPr>
          <w:sz w:val="28"/>
          <w:szCs w:val="28"/>
        </w:rPr>
        <w:t>– 24057,6 тыс. рублей;</w:t>
      </w:r>
    </w:p>
    <w:p w:rsidR="00D53B28" w:rsidRDefault="00D53B28" w:rsidP="00A64BA8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2015 год - 23794,0 тыс. рублей;</w:t>
      </w:r>
    </w:p>
    <w:p w:rsidR="00D53B28" w:rsidRDefault="00D53B28" w:rsidP="00A64BA8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2016 год - 23794,0 тыс. рублей;</w:t>
      </w:r>
    </w:p>
    <w:p w:rsidR="00D53B28" w:rsidRDefault="00D53B28" w:rsidP="00A64BA8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2017 год - 23794,0 тыс. рублей;</w:t>
      </w:r>
    </w:p>
    <w:p w:rsidR="00D53B28" w:rsidRDefault="00D53B28" w:rsidP="00A64BA8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2018 год - 23794,0 тыс. рублей;</w:t>
      </w:r>
    </w:p>
    <w:p w:rsidR="00D53B28" w:rsidRDefault="00D53B28" w:rsidP="00A64BA8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2019 год - 23794,0 тыс. рублей;</w:t>
      </w:r>
    </w:p>
    <w:p w:rsidR="00D53B28" w:rsidRDefault="00D53B28" w:rsidP="00A64BA8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2020 год - 23794,0 тыс. рублей;</w:t>
      </w:r>
    </w:p>
    <w:p w:rsidR="00D53B28" w:rsidRDefault="00D53B28" w:rsidP="00A64BA8">
      <w:pPr>
        <w:ind w:firstLine="708"/>
        <w:rPr>
          <w:sz w:val="28"/>
          <w:szCs w:val="28"/>
        </w:rPr>
      </w:pPr>
    </w:p>
    <w:p w:rsidR="00D53B28" w:rsidRDefault="00D53B28" w:rsidP="00A64BA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объемы муниципальной программы носят прогнозный характер и       </w:t>
      </w:r>
    </w:p>
    <w:p w:rsidR="00D53B28" w:rsidRDefault="00D53B28" w:rsidP="00A64BA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подлежат уточнению в установленном порядке</w:t>
      </w:r>
      <w:r w:rsidR="00EF187D">
        <w:rPr>
          <w:sz w:val="28"/>
          <w:szCs w:val="28"/>
        </w:rPr>
        <w:t>».</w:t>
      </w:r>
    </w:p>
    <w:p w:rsidR="00D53B28" w:rsidRPr="00A64BA8" w:rsidRDefault="00D53B28" w:rsidP="00A64BA8">
      <w:pPr>
        <w:ind w:firstLine="708"/>
        <w:rPr>
          <w:sz w:val="28"/>
          <w:szCs w:val="28"/>
        </w:rPr>
      </w:pPr>
    </w:p>
    <w:p w:rsidR="006979C5" w:rsidRPr="00F006AB" w:rsidRDefault="00F02512" w:rsidP="00F006AB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Позицию</w:t>
      </w:r>
      <w:r w:rsidR="006979C5" w:rsidRPr="001E09BE">
        <w:rPr>
          <w:sz w:val="28"/>
          <w:szCs w:val="28"/>
        </w:rPr>
        <w:t xml:space="preserve"> «</w:t>
      </w:r>
      <w:r w:rsidR="006979C5">
        <w:rPr>
          <w:sz w:val="28"/>
          <w:szCs w:val="28"/>
        </w:rPr>
        <w:t xml:space="preserve">Ожидаемые результаты реализации </w:t>
      </w:r>
      <w:r w:rsidR="006979C5" w:rsidRPr="001E09BE">
        <w:rPr>
          <w:sz w:val="28"/>
          <w:szCs w:val="28"/>
        </w:rPr>
        <w:t>программы» Приложени</w:t>
      </w:r>
      <w:r w:rsidR="00EF187D">
        <w:rPr>
          <w:sz w:val="28"/>
          <w:szCs w:val="28"/>
        </w:rPr>
        <w:t>я № 1 к постановлению</w:t>
      </w:r>
      <w:r w:rsidR="006979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 втором пункте </w:t>
      </w:r>
      <w:r w:rsidR="00EF187D">
        <w:rPr>
          <w:sz w:val="28"/>
          <w:szCs w:val="28"/>
        </w:rPr>
        <w:t xml:space="preserve">после слов </w:t>
      </w:r>
      <w:r w:rsidR="006979C5" w:rsidRPr="001E09BE">
        <w:rPr>
          <w:sz w:val="28"/>
          <w:szCs w:val="28"/>
        </w:rPr>
        <w:t>«твердых бытовых отходов</w:t>
      </w:r>
      <w:r w:rsidR="006979C5">
        <w:rPr>
          <w:sz w:val="28"/>
          <w:szCs w:val="28"/>
        </w:rPr>
        <w:t>;</w:t>
      </w:r>
      <w:r w:rsidR="006979C5" w:rsidRPr="001E09BE">
        <w:rPr>
          <w:sz w:val="28"/>
          <w:szCs w:val="28"/>
        </w:rPr>
        <w:t>»</w:t>
      </w:r>
      <w:r w:rsidR="006979C5" w:rsidRPr="006979C5">
        <w:rPr>
          <w:sz w:val="28"/>
          <w:szCs w:val="28"/>
        </w:rPr>
        <w:t xml:space="preserve"> </w:t>
      </w:r>
      <w:r w:rsidR="006979C5" w:rsidRPr="001E09BE">
        <w:rPr>
          <w:sz w:val="28"/>
          <w:szCs w:val="28"/>
        </w:rPr>
        <w:t xml:space="preserve">дополнить </w:t>
      </w:r>
      <w:r w:rsidR="006979C5">
        <w:rPr>
          <w:sz w:val="28"/>
          <w:szCs w:val="28"/>
        </w:rPr>
        <w:t xml:space="preserve">пунктом со </w:t>
      </w:r>
      <w:r w:rsidR="006979C5" w:rsidRPr="001E09BE">
        <w:rPr>
          <w:sz w:val="28"/>
          <w:szCs w:val="28"/>
        </w:rPr>
        <w:t>следующими словами:</w:t>
      </w:r>
      <w:r w:rsidR="006979C5">
        <w:rPr>
          <w:sz w:val="28"/>
          <w:szCs w:val="28"/>
        </w:rPr>
        <w:t xml:space="preserve"> «уменьшение </w:t>
      </w:r>
      <w:r>
        <w:rPr>
          <w:sz w:val="28"/>
          <w:szCs w:val="28"/>
        </w:rPr>
        <w:t>вреда жиз</w:t>
      </w:r>
      <w:r w:rsidR="00EF187D">
        <w:rPr>
          <w:sz w:val="28"/>
          <w:szCs w:val="28"/>
        </w:rPr>
        <w:t>ни граждан и окружающей среде вследствие</w:t>
      </w:r>
      <w:r>
        <w:rPr>
          <w:sz w:val="28"/>
          <w:szCs w:val="28"/>
        </w:rPr>
        <w:t xml:space="preserve"> ненадлежащего хранения и утилизации</w:t>
      </w:r>
      <w:r w:rsidR="006979C5">
        <w:rPr>
          <w:sz w:val="28"/>
          <w:szCs w:val="28"/>
        </w:rPr>
        <w:t xml:space="preserve"> ртутьсодержащих отходов</w:t>
      </w:r>
      <w:r>
        <w:rPr>
          <w:sz w:val="28"/>
          <w:szCs w:val="28"/>
        </w:rPr>
        <w:t>;».</w:t>
      </w:r>
    </w:p>
    <w:p w:rsidR="00F006AB" w:rsidRDefault="00F006AB" w:rsidP="00BE4A6C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F006AB">
        <w:rPr>
          <w:sz w:val="28"/>
          <w:szCs w:val="28"/>
        </w:rPr>
        <w:t>Раздел 1 Приложения № 1 к постановлению дополнит</w:t>
      </w:r>
      <w:r w:rsidR="00EF187D">
        <w:rPr>
          <w:sz w:val="28"/>
          <w:szCs w:val="28"/>
        </w:rPr>
        <w:t>ь абзацем 6 следующего содержания</w:t>
      </w:r>
      <w:r w:rsidRPr="00F006AB">
        <w:rPr>
          <w:sz w:val="28"/>
          <w:szCs w:val="28"/>
        </w:rPr>
        <w:t>: «Из-за отсутствия безопасного сбора, хранения, транспортировки и переработки ртутьсодерж</w:t>
      </w:r>
      <w:r>
        <w:rPr>
          <w:sz w:val="28"/>
          <w:szCs w:val="28"/>
        </w:rPr>
        <w:t xml:space="preserve">ащих отходов возникает </w:t>
      </w:r>
      <w:r w:rsidRPr="00F006AB">
        <w:rPr>
          <w:sz w:val="28"/>
          <w:szCs w:val="28"/>
        </w:rPr>
        <w:t>угроза жизни и здоровья граждан и окружающей среды</w:t>
      </w:r>
      <w:r w:rsidR="006979C5">
        <w:rPr>
          <w:sz w:val="28"/>
          <w:szCs w:val="28"/>
        </w:rPr>
        <w:t>. Необходимо организовать сбор и определить место первичного сбора и размещения ртутьсодержащих ламп у потребителей ртутьсодержащих ламп</w:t>
      </w:r>
      <w:r w:rsidRPr="00F006AB">
        <w:rPr>
          <w:sz w:val="28"/>
          <w:szCs w:val="28"/>
        </w:rPr>
        <w:t xml:space="preserve">». </w:t>
      </w:r>
    </w:p>
    <w:p w:rsidR="00053A0B" w:rsidRDefault="00F02512" w:rsidP="00BE4A6C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F006AB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3</w:t>
      </w:r>
      <w:r w:rsidRPr="00F006AB">
        <w:rPr>
          <w:sz w:val="28"/>
          <w:szCs w:val="28"/>
        </w:rPr>
        <w:t xml:space="preserve"> Приложения № 1 к постановлению </w:t>
      </w:r>
      <w:r w:rsidR="00053A0B">
        <w:rPr>
          <w:sz w:val="28"/>
          <w:szCs w:val="28"/>
        </w:rPr>
        <w:t xml:space="preserve"> </w:t>
      </w:r>
      <w:r w:rsidRPr="00F006AB">
        <w:rPr>
          <w:sz w:val="28"/>
          <w:szCs w:val="28"/>
        </w:rPr>
        <w:t>дополн</w:t>
      </w:r>
      <w:r w:rsidR="00EF187D">
        <w:rPr>
          <w:sz w:val="28"/>
          <w:szCs w:val="28"/>
        </w:rPr>
        <w:t>ить абзацем следующего содержания</w:t>
      </w:r>
      <w:r w:rsidRPr="00F006AB">
        <w:rPr>
          <w:sz w:val="28"/>
          <w:szCs w:val="28"/>
        </w:rPr>
        <w:t xml:space="preserve">: </w:t>
      </w:r>
      <w:r w:rsidR="0049341B" w:rsidRPr="00F006AB">
        <w:rPr>
          <w:sz w:val="28"/>
          <w:szCs w:val="28"/>
        </w:rPr>
        <w:t>«</w:t>
      </w:r>
      <w:r w:rsidR="00053A0B">
        <w:rPr>
          <w:sz w:val="28"/>
          <w:szCs w:val="28"/>
        </w:rPr>
        <w:t>Оплата услуг специализированных организаций по организации стационарных мест сбора отработанных ртутьсодержащих ламп от населения – за счет средств местного бюджета».</w:t>
      </w:r>
    </w:p>
    <w:p w:rsidR="004A11CE" w:rsidRDefault="004A11CE" w:rsidP="00C057B2">
      <w:pPr>
        <w:spacing w:line="276" w:lineRule="auto"/>
        <w:jc w:val="both"/>
        <w:rPr>
          <w:sz w:val="28"/>
          <w:szCs w:val="28"/>
        </w:rPr>
      </w:pPr>
    </w:p>
    <w:p w:rsidR="00AB5BC9" w:rsidRDefault="00AB5BC9" w:rsidP="00547449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Таблицу «Расходы бюджетов разного уровня на реализацию муниципальной программы «Охрана окружающей среды и рациональное природопользование» Приложения № 3 к муниципальной программы дополнить девятой строкой:</w:t>
      </w:r>
    </w:p>
    <w:p w:rsidR="00F52E42" w:rsidRDefault="00F52E42" w:rsidP="00F52E42">
      <w:pPr>
        <w:pStyle w:val="a5"/>
        <w:rPr>
          <w:sz w:val="28"/>
          <w:szCs w:val="28"/>
        </w:rPr>
      </w:pPr>
    </w:p>
    <w:tbl>
      <w:tblPr>
        <w:tblW w:w="957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4"/>
        <w:gridCol w:w="1569"/>
        <w:gridCol w:w="1068"/>
        <w:gridCol w:w="886"/>
        <w:gridCol w:w="736"/>
        <w:gridCol w:w="736"/>
        <w:gridCol w:w="736"/>
        <w:gridCol w:w="736"/>
        <w:gridCol w:w="736"/>
        <w:gridCol w:w="825"/>
        <w:gridCol w:w="778"/>
      </w:tblGrid>
      <w:tr w:rsidR="00AB5BC9" w:rsidTr="00F52E42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65" w:type="dxa"/>
            <w:vMerge w:val="restart"/>
          </w:tcPr>
          <w:p w:rsidR="00547449" w:rsidRDefault="00F52E42" w:rsidP="00F52E42">
            <w:pPr>
              <w:spacing w:line="276" w:lineRule="auto"/>
              <w:ind w:left="-9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Меро</w:t>
            </w:r>
            <w:proofErr w:type="spellEnd"/>
          </w:p>
          <w:p w:rsidR="00F52E42" w:rsidRPr="00F52E42" w:rsidRDefault="00F52E42" w:rsidP="00547449">
            <w:pPr>
              <w:spacing w:line="276" w:lineRule="auto"/>
              <w:ind w:left="-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приятие</w:t>
            </w:r>
          </w:p>
          <w:p w:rsidR="00F52E42" w:rsidRDefault="00F52E42" w:rsidP="00F52E42">
            <w:pPr>
              <w:spacing w:line="276" w:lineRule="auto"/>
              <w:ind w:left="-9"/>
              <w:jc w:val="both"/>
              <w:rPr>
                <w:sz w:val="28"/>
                <w:szCs w:val="28"/>
              </w:rPr>
            </w:pPr>
          </w:p>
          <w:p w:rsidR="00F52E42" w:rsidRDefault="00F52E42" w:rsidP="00F52E42">
            <w:pPr>
              <w:spacing w:line="276" w:lineRule="auto"/>
              <w:ind w:left="-9"/>
              <w:jc w:val="both"/>
              <w:rPr>
                <w:sz w:val="28"/>
                <w:szCs w:val="28"/>
              </w:rPr>
            </w:pPr>
          </w:p>
        </w:tc>
        <w:tc>
          <w:tcPr>
            <w:tcW w:w="1605" w:type="dxa"/>
            <w:vMerge w:val="restart"/>
          </w:tcPr>
          <w:p w:rsidR="00F52E42" w:rsidRDefault="00F52E42">
            <w:pPr>
              <w:rPr>
                <w:sz w:val="16"/>
                <w:szCs w:val="16"/>
              </w:rPr>
            </w:pPr>
            <w:r w:rsidRPr="00AB5BC9">
              <w:rPr>
                <w:sz w:val="16"/>
                <w:szCs w:val="16"/>
              </w:rPr>
              <w:t>Организация</w:t>
            </w:r>
            <w:r w:rsidR="00AB5BC9">
              <w:rPr>
                <w:sz w:val="16"/>
                <w:szCs w:val="16"/>
              </w:rPr>
              <w:t xml:space="preserve"> места</w:t>
            </w:r>
          </w:p>
          <w:p w:rsidR="00AB5BC9" w:rsidRPr="00AB5BC9" w:rsidRDefault="00252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B5BC9">
              <w:rPr>
                <w:sz w:val="16"/>
                <w:szCs w:val="16"/>
              </w:rPr>
              <w:t>бора ртутьсодержащих ламп</w:t>
            </w:r>
          </w:p>
          <w:p w:rsidR="00F52E42" w:rsidRDefault="00F52E42">
            <w:pPr>
              <w:rPr>
                <w:sz w:val="28"/>
                <w:szCs w:val="28"/>
              </w:rPr>
            </w:pPr>
          </w:p>
          <w:p w:rsidR="00F52E42" w:rsidRDefault="00F52E42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 w:rsidR="00F52E42" w:rsidRP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AB5BC9">
              <w:rPr>
                <w:sz w:val="16"/>
                <w:szCs w:val="16"/>
              </w:rPr>
              <w:t>сего</w:t>
            </w:r>
          </w:p>
        </w:tc>
        <w:tc>
          <w:tcPr>
            <w:tcW w:w="906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P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163800,0</w:t>
            </w:r>
          </w:p>
        </w:tc>
        <w:tc>
          <w:tcPr>
            <w:tcW w:w="708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  <w:tc>
          <w:tcPr>
            <w:tcW w:w="709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  <w:tc>
          <w:tcPr>
            <w:tcW w:w="709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  <w:tc>
          <w:tcPr>
            <w:tcW w:w="709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  <w:tc>
          <w:tcPr>
            <w:tcW w:w="708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  <w:tc>
          <w:tcPr>
            <w:tcW w:w="851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  <w:tc>
          <w:tcPr>
            <w:tcW w:w="790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</w:tr>
      <w:tr w:rsidR="00AB5BC9" w:rsidTr="00F52E4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65" w:type="dxa"/>
            <w:vMerge/>
          </w:tcPr>
          <w:p w:rsidR="00F52E42" w:rsidRDefault="00F52E42" w:rsidP="00F52E42">
            <w:pPr>
              <w:spacing w:line="276" w:lineRule="auto"/>
              <w:ind w:left="-9"/>
              <w:jc w:val="both"/>
              <w:rPr>
                <w:sz w:val="28"/>
                <w:szCs w:val="28"/>
              </w:rPr>
            </w:pPr>
          </w:p>
        </w:tc>
        <w:tc>
          <w:tcPr>
            <w:tcW w:w="1605" w:type="dxa"/>
            <w:vMerge/>
          </w:tcPr>
          <w:p w:rsidR="00F52E42" w:rsidRDefault="00F52E42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 w:rsidR="00F52E42" w:rsidRP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06" w:type="dxa"/>
          </w:tcPr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47449">
              <w:rPr>
                <w:sz w:val="28"/>
                <w:szCs w:val="28"/>
              </w:rPr>
              <w:t>_</w:t>
            </w:r>
          </w:p>
        </w:tc>
        <w:tc>
          <w:tcPr>
            <w:tcW w:w="708" w:type="dxa"/>
          </w:tcPr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  <w:tc>
          <w:tcPr>
            <w:tcW w:w="709" w:type="dxa"/>
          </w:tcPr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  <w:tc>
          <w:tcPr>
            <w:tcW w:w="709" w:type="dxa"/>
          </w:tcPr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  <w:tc>
          <w:tcPr>
            <w:tcW w:w="709" w:type="dxa"/>
          </w:tcPr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  <w:tc>
          <w:tcPr>
            <w:tcW w:w="708" w:type="dxa"/>
          </w:tcPr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  <w:tc>
          <w:tcPr>
            <w:tcW w:w="851" w:type="dxa"/>
          </w:tcPr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  <w:tc>
          <w:tcPr>
            <w:tcW w:w="790" w:type="dxa"/>
          </w:tcPr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</w:tr>
      <w:tr w:rsidR="00AB5BC9" w:rsidTr="00547449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765" w:type="dxa"/>
            <w:vMerge/>
          </w:tcPr>
          <w:p w:rsidR="00F52E42" w:rsidRDefault="00F52E42" w:rsidP="00F52E42">
            <w:pPr>
              <w:spacing w:line="276" w:lineRule="auto"/>
              <w:ind w:left="-9"/>
              <w:jc w:val="both"/>
              <w:rPr>
                <w:sz w:val="28"/>
                <w:szCs w:val="28"/>
              </w:rPr>
            </w:pPr>
          </w:p>
        </w:tc>
        <w:tc>
          <w:tcPr>
            <w:tcW w:w="1605" w:type="dxa"/>
            <w:vMerge/>
          </w:tcPr>
          <w:p w:rsidR="00F52E42" w:rsidRDefault="00F52E42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 w:rsidR="00F52E42" w:rsidRP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06" w:type="dxa"/>
          </w:tcPr>
          <w:p w:rsidR="00F52E42" w:rsidRDefault="00F52E42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AB5BC9" w:rsidRP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163800,0</w:t>
            </w:r>
          </w:p>
        </w:tc>
        <w:tc>
          <w:tcPr>
            <w:tcW w:w="708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  <w:tc>
          <w:tcPr>
            <w:tcW w:w="709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  <w:tc>
          <w:tcPr>
            <w:tcW w:w="709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  <w:tc>
          <w:tcPr>
            <w:tcW w:w="709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  <w:tc>
          <w:tcPr>
            <w:tcW w:w="708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  <w:tc>
          <w:tcPr>
            <w:tcW w:w="851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  <w:tc>
          <w:tcPr>
            <w:tcW w:w="790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</w:tr>
    </w:tbl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547449" w:rsidRDefault="00547449" w:rsidP="00C057B2">
      <w:pPr>
        <w:spacing w:line="276" w:lineRule="auto"/>
        <w:jc w:val="both"/>
        <w:rPr>
          <w:sz w:val="28"/>
          <w:szCs w:val="28"/>
        </w:rPr>
      </w:pPr>
    </w:p>
    <w:p w:rsidR="00AB5BC9" w:rsidRDefault="00AB5BC9" w:rsidP="00AB5BC9">
      <w:pPr>
        <w:spacing w:line="276" w:lineRule="auto"/>
        <w:ind w:left="709"/>
        <w:jc w:val="both"/>
        <w:rPr>
          <w:sz w:val="28"/>
          <w:szCs w:val="28"/>
        </w:rPr>
      </w:pPr>
    </w:p>
    <w:p w:rsidR="00F52E42" w:rsidRDefault="00F52E42" w:rsidP="00F52E42">
      <w:pPr>
        <w:numPr>
          <w:ilvl w:val="0"/>
          <w:numId w:val="5"/>
        </w:numPr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обнародования.</w:t>
      </w:r>
    </w:p>
    <w:p w:rsidR="00F52E42" w:rsidRDefault="00F52E42" w:rsidP="00F52E42">
      <w:pPr>
        <w:spacing w:line="276" w:lineRule="auto"/>
        <w:jc w:val="both"/>
        <w:rPr>
          <w:sz w:val="28"/>
          <w:szCs w:val="28"/>
        </w:rPr>
      </w:pPr>
    </w:p>
    <w:p w:rsidR="00F52E42" w:rsidRDefault="00F52E42" w:rsidP="00F52E42">
      <w:pPr>
        <w:numPr>
          <w:ilvl w:val="0"/>
          <w:numId w:val="5"/>
        </w:numPr>
        <w:spacing w:line="276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52E42" w:rsidRDefault="00F52E42" w:rsidP="00F52E42">
      <w:pPr>
        <w:pStyle w:val="a5"/>
        <w:rPr>
          <w:sz w:val="28"/>
          <w:szCs w:val="28"/>
        </w:rPr>
      </w:pPr>
    </w:p>
    <w:p w:rsidR="00F52E42" w:rsidRDefault="00F52E42" w:rsidP="00F52E42">
      <w:pPr>
        <w:spacing w:line="276" w:lineRule="auto"/>
        <w:ind w:left="720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</w:t>
      </w:r>
      <w:proofErr w:type="spellStart"/>
      <w:r w:rsidR="00C057B2">
        <w:rPr>
          <w:sz w:val="28"/>
          <w:szCs w:val="28"/>
        </w:rPr>
        <w:t>Бадаев</w:t>
      </w:r>
      <w:proofErr w:type="spellEnd"/>
    </w:p>
    <w:p w:rsidR="004A11CE" w:rsidRDefault="004A11CE" w:rsidP="00C057B2">
      <w:pPr>
        <w:spacing w:line="276" w:lineRule="auto"/>
        <w:ind w:left="720"/>
        <w:jc w:val="both"/>
        <w:rPr>
          <w:sz w:val="28"/>
          <w:szCs w:val="28"/>
        </w:rPr>
      </w:pP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AE1F7F" w:rsidRDefault="00AE1F7F" w:rsidP="00C057B2">
      <w:pPr>
        <w:spacing w:line="276" w:lineRule="auto"/>
        <w:jc w:val="both"/>
        <w:rPr>
          <w:sz w:val="28"/>
          <w:szCs w:val="28"/>
        </w:rPr>
      </w:pPr>
    </w:p>
    <w:p w:rsidR="00F2614E" w:rsidRPr="00F2614E" w:rsidRDefault="00F2614E" w:rsidP="00C057B2">
      <w:pPr>
        <w:spacing w:line="276" w:lineRule="auto"/>
        <w:rPr>
          <w:sz w:val="28"/>
          <w:szCs w:val="28"/>
        </w:rPr>
      </w:pPr>
    </w:p>
    <w:sectPr w:rsidR="00F2614E" w:rsidRPr="00F2614E" w:rsidSect="00AE1F7F">
      <w:headerReference w:type="default" r:id="rId7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758B" w:rsidRDefault="00C8758B" w:rsidP="005A6540">
      <w:r>
        <w:separator/>
      </w:r>
    </w:p>
  </w:endnote>
  <w:endnote w:type="continuationSeparator" w:id="0">
    <w:p w:rsidR="00C8758B" w:rsidRDefault="00C8758B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758B" w:rsidRDefault="00C8758B" w:rsidP="005A6540">
      <w:r>
        <w:separator/>
      </w:r>
    </w:p>
  </w:footnote>
  <w:footnote w:type="continuationSeparator" w:id="0">
    <w:p w:rsidR="00C8758B" w:rsidRDefault="00C8758B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56AE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2B5E8E-ACF7-44EA-9B06-CEE5AEF8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2015-03-04T05:30:00Z</cp:lastPrinted>
  <dcterms:created xsi:type="dcterms:W3CDTF">2025-07-27T12:36:00Z</dcterms:created>
  <dcterms:modified xsi:type="dcterms:W3CDTF">2025-07-27T12:36:00Z</dcterms:modified>
</cp:coreProperties>
</file>